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3957A" w14:textId="2C67DB65" w:rsidR="00463159" w:rsidRPr="00463159" w:rsidRDefault="00EE218D" w:rsidP="000075A9">
      <w:pPr>
        <w:jc w:val="center"/>
        <w:rPr>
          <w:rFonts w:ascii="Arial" w:hAnsi="Arial" w:cs="Arial"/>
          <w:b/>
          <w:sz w:val="28"/>
          <w:szCs w:val="22"/>
        </w:rPr>
      </w:pPr>
      <w:r w:rsidRPr="00463159">
        <w:rPr>
          <w:rFonts w:ascii="Arial" w:hAnsi="Arial" w:cs="Arial"/>
          <w:b/>
          <w:sz w:val="28"/>
          <w:szCs w:val="22"/>
        </w:rPr>
        <w:t xml:space="preserve">AIF </w:t>
      </w:r>
      <w:r w:rsidR="00463159" w:rsidRPr="00463159">
        <w:rPr>
          <w:rFonts w:ascii="Arial" w:hAnsi="Arial" w:cs="Arial"/>
          <w:b/>
          <w:sz w:val="28"/>
          <w:szCs w:val="22"/>
        </w:rPr>
        <w:t>RESEARCH INITIATIVE PROPOSAL</w:t>
      </w:r>
    </w:p>
    <w:p w14:paraId="33FE1FFD" w14:textId="34F30641" w:rsidR="000075A9" w:rsidRPr="00463159" w:rsidRDefault="00463159" w:rsidP="000075A9">
      <w:pPr>
        <w:jc w:val="center"/>
        <w:rPr>
          <w:rFonts w:ascii="Arial" w:hAnsi="Arial" w:cs="Arial"/>
          <w:b/>
          <w:sz w:val="28"/>
          <w:szCs w:val="22"/>
        </w:rPr>
      </w:pPr>
      <w:r w:rsidRPr="00463159">
        <w:rPr>
          <w:rFonts w:ascii="Arial" w:hAnsi="Arial" w:cs="Arial"/>
          <w:b/>
          <w:sz w:val="28"/>
          <w:szCs w:val="22"/>
        </w:rPr>
        <w:t>LIABILITY STATEMENT</w:t>
      </w:r>
    </w:p>
    <w:p w14:paraId="371DE9D4" w14:textId="77777777" w:rsidR="000075A9" w:rsidRPr="00463159" w:rsidRDefault="000075A9" w:rsidP="000075A9">
      <w:pPr>
        <w:jc w:val="center"/>
        <w:rPr>
          <w:rFonts w:ascii="Arial" w:hAnsi="Arial" w:cs="Arial"/>
          <w:b/>
          <w:sz w:val="24"/>
        </w:rPr>
      </w:pPr>
    </w:p>
    <w:p w14:paraId="11A03758" w14:textId="77777777" w:rsidR="000075A9" w:rsidRPr="00463159" w:rsidRDefault="000075A9" w:rsidP="000075A9">
      <w:pPr>
        <w:jc w:val="both"/>
        <w:rPr>
          <w:rFonts w:ascii="Arial" w:hAnsi="Arial" w:cs="Arial"/>
        </w:rPr>
      </w:pPr>
    </w:p>
    <w:p w14:paraId="4A77EFD4" w14:textId="0F939184" w:rsidR="000075A9" w:rsidRPr="00463159" w:rsidRDefault="007A74E6" w:rsidP="00463159">
      <w:pPr>
        <w:rPr>
          <w:rFonts w:ascii="Arial" w:hAnsi="Arial" w:cs="Arial"/>
        </w:rPr>
      </w:pPr>
      <w:r w:rsidRPr="00463159">
        <w:rPr>
          <w:rFonts w:ascii="Arial" w:hAnsi="Arial" w:cs="Arial"/>
        </w:rPr>
        <w:t>Proposal</w:t>
      </w:r>
      <w:r w:rsidR="00463159">
        <w:rPr>
          <w:rFonts w:ascii="Arial" w:hAnsi="Arial" w:cs="Arial"/>
        </w:rPr>
        <w:t xml:space="preserve"> </w:t>
      </w:r>
      <w:r w:rsidRPr="00463159">
        <w:rPr>
          <w:rFonts w:ascii="Arial" w:hAnsi="Arial" w:cs="Arial"/>
        </w:rPr>
        <w:t>Ti</w:t>
      </w:r>
      <w:r w:rsidR="000075A9" w:rsidRPr="00463159">
        <w:rPr>
          <w:rFonts w:ascii="Arial" w:hAnsi="Arial" w:cs="Arial"/>
        </w:rPr>
        <w:t>tle: ________________________________________________________________________</w:t>
      </w:r>
    </w:p>
    <w:p w14:paraId="76386F14" w14:textId="77777777" w:rsidR="000075A9" w:rsidRPr="00463159" w:rsidRDefault="000075A9" w:rsidP="000075A9">
      <w:pPr>
        <w:jc w:val="both"/>
        <w:rPr>
          <w:rFonts w:ascii="Arial" w:hAnsi="Arial" w:cs="Arial"/>
        </w:rPr>
      </w:pPr>
    </w:p>
    <w:p w14:paraId="6E0A5503" w14:textId="156465A3" w:rsidR="000075A9" w:rsidRPr="00463159" w:rsidRDefault="004D27BA" w:rsidP="000075A9">
      <w:pPr>
        <w:jc w:val="both"/>
        <w:rPr>
          <w:rFonts w:ascii="Arial" w:hAnsi="Arial" w:cs="Arial"/>
        </w:rPr>
      </w:pPr>
      <w:r w:rsidRPr="00463159">
        <w:rPr>
          <w:rFonts w:ascii="Arial" w:hAnsi="Arial" w:cs="Arial"/>
        </w:rPr>
        <w:t xml:space="preserve">The </w:t>
      </w:r>
      <w:r w:rsidR="000075A9" w:rsidRPr="00463159">
        <w:rPr>
          <w:rFonts w:ascii="Arial" w:hAnsi="Arial" w:cs="Arial"/>
        </w:rPr>
        <w:t xml:space="preserve">signature of an authorized representative of the proposing agency is required on the following unaltered statement for the </w:t>
      </w:r>
      <w:r w:rsidRPr="00463159">
        <w:rPr>
          <w:rFonts w:ascii="Arial" w:hAnsi="Arial" w:cs="Arial"/>
        </w:rPr>
        <w:t>Asphalt Institute Foundation (the “Foundation”)</w:t>
      </w:r>
      <w:r w:rsidR="000075A9" w:rsidRPr="00463159">
        <w:rPr>
          <w:rFonts w:ascii="Arial" w:hAnsi="Arial" w:cs="Arial"/>
        </w:rPr>
        <w:t xml:space="preserve"> to accept the agency's proposal for consideration. An executed, unaltered statement </w:t>
      </w:r>
      <w:r w:rsidRPr="00463159">
        <w:rPr>
          <w:rFonts w:ascii="Arial" w:hAnsi="Arial" w:cs="Arial"/>
        </w:rPr>
        <w:t xml:space="preserve">confirms </w:t>
      </w:r>
      <w:r w:rsidR="000075A9" w:rsidRPr="00463159">
        <w:rPr>
          <w:rFonts w:ascii="Arial" w:hAnsi="Arial" w:cs="Arial"/>
        </w:rPr>
        <w:t>the agency's intent and ability to execute a contract that includes the provisions below.</w:t>
      </w:r>
      <w:r w:rsidR="001B3903" w:rsidRPr="00463159">
        <w:rPr>
          <w:rFonts w:ascii="Arial" w:hAnsi="Arial" w:cs="Arial"/>
        </w:rPr>
        <w:t xml:space="preserve">  The agency’s signature below does not obligate the Foundation to enter into any contract.  Any contract will be subject to acceptance and execution by the Foundation and will contain other provisions describing the rights and obligations of the parties.</w:t>
      </w:r>
    </w:p>
    <w:p w14:paraId="479BCF4B" w14:textId="77777777" w:rsidR="003A3CE3" w:rsidRPr="00463159" w:rsidRDefault="003A3CE3" w:rsidP="000075A9">
      <w:pPr>
        <w:jc w:val="both"/>
        <w:rPr>
          <w:rFonts w:ascii="Arial" w:hAnsi="Arial" w:cs="Arial"/>
        </w:rPr>
      </w:pPr>
    </w:p>
    <w:p w14:paraId="1D6C52F2" w14:textId="77777777" w:rsidR="000075A9" w:rsidRPr="00463159" w:rsidRDefault="000075A9" w:rsidP="000075A9">
      <w:pPr>
        <w:pBdr>
          <w:bottom w:val="single" w:sz="6" w:space="1" w:color="auto"/>
        </w:pBdr>
        <w:rPr>
          <w:rFonts w:ascii="Arial" w:hAnsi="Arial" w:cs="Arial"/>
        </w:rPr>
      </w:pPr>
    </w:p>
    <w:p w14:paraId="5FB6D552" w14:textId="23864AD1" w:rsidR="000075A9" w:rsidRPr="00463159" w:rsidRDefault="000075A9" w:rsidP="000075A9">
      <w:pPr>
        <w:pBdr>
          <w:bottom w:val="single" w:sz="6" w:space="1" w:color="auto"/>
        </w:pBdr>
        <w:rPr>
          <w:rFonts w:ascii="Arial" w:hAnsi="Arial" w:cs="Arial"/>
        </w:rPr>
      </w:pPr>
      <w:r w:rsidRPr="00463159">
        <w:rPr>
          <w:rFonts w:ascii="Arial" w:hAnsi="Arial" w:cs="Arial"/>
        </w:rPr>
        <w:t>Proposing Agency</w:t>
      </w:r>
    </w:p>
    <w:p w14:paraId="0422889A" w14:textId="77777777" w:rsidR="000075A9" w:rsidRPr="00463159" w:rsidRDefault="000075A9" w:rsidP="000075A9">
      <w:pPr>
        <w:rPr>
          <w:rFonts w:ascii="Arial" w:hAnsi="Arial" w:cs="Arial"/>
        </w:rPr>
      </w:pPr>
    </w:p>
    <w:p w14:paraId="3BDF3F4E" w14:textId="77777777" w:rsidR="000075A9" w:rsidRPr="00463159" w:rsidRDefault="000075A9" w:rsidP="000075A9">
      <w:pPr>
        <w:pBdr>
          <w:bottom w:val="single" w:sz="6" w:space="1" w:color="auto"/>
        </w:pBdr>
        <w:rPr>
          <w:rFonts w:ascii="Arial" w:hAnsi="Arial" w:cs="Arial"/>
        </w:rPr>
      </w:pPr>
      <w:r w:rsidRPr="00463159">
        <w:rPr>
          <w:rFonts w:ascii="Arial" w:hAnsi="Arial" w:cs="Arial"/>
        </w:rPr>
        <w:t xml:space="preserve">Name </w:t>
      </w:r>
      <w:r w:rsidRPr="00463159">
        <w:rPr>
          <w:rFonts w:ascii="Arial" w:hAnsi="Arial" w:cs="Arial"/>
        </w:rPr>
        <w:tab/>
      </w:r>
      <w:r w:rsidRPr="00463159">
        <w:rPr>
          <w:rFonts w:ascii="Arial" w:hAnsi="Arial" w:cs="Arial"/>
        </w:rPr>
        <w:tab/>
      </w:r>
      <w:r w:rsidRPr="00463159">
        <w:rPr>
          <w:rFonts w:ascii="Arial" w:hAnsi="Arial" w:cs="Arial"/>
        </w:rPr>
        <w:tab/>
      </w:r>
      <w:r w:rsidRPr="00463159">
        <w:rPr>
          <w:rFonts w:ascii="Arial" w:hAnsi="Arial" w:cs="Arial"/>
        </w:rPr>
        <w:tab/>
      </w:r>
      <w:r w:rsidRPr="00463159">
        <w:rPr>
          <w:rFonts w:ascii="Arial" w:hAnsi="Arial" w:cs="Arial"/>
        </w:rPr>
        <w:tab/>
      </w:r>
      <w:r w:rsidRPr="00463159">
        <w:rPr>
          <w:rFonts w:ascii="Arial" w:hAnsi="Arial" w:cs="Arial"/>
        </w:rPr>
        <w:tab/>
      </w:r>
      <w:r w:rsidRPr="00463159">
        <w:rPr>
          <w:rFonts w:ascii="Arial" w:hAnsi="Arial" w:cs="Arial"/>
        </w:rPr>
        <w:tab/>
        <w:t>Title</w:t>
      </w:r>
    </w:p>
    <w:p w14:paraId="7E8C787C" w14:textId="77777777" w:rsidR="000075A9" w:rsidRPr="00463159" w:rsidRDefault="000075A9" w:rsidP="000075A9">
      <w:pPr>
        <w:rPr>
          <w:rFonts w:ascii="Arial" w:hAnsi="Arial" w:cs="Arial"/>
        </w:rPr>
      </w:pPr>
    </w:p>
    <w:p w14:paraId="6DF7357D" w14:textId="77777777" w:rsidR="000075A9" w:rsidRPr="00463159" w:rsidRDefault="000075A9" w:rsidP="000075A9">
      <w:pPr>
        <w:pBdr>
          <w:bottom w:val="single" w:sz="6" w:space="1" w:color="auto"/>
        </w:pBdr>
        <w:rPr>
          <w:rFonts w:ascii="Arial" w:hAnsi="Arial" w:cs="Arial"/>
        </w:rPr>
      </w:pPr>
      <w:r w:rsidRPr="00463159">
        <w:rPr>
          <w:rFonts w:ascii="Arial" w:hAnsi="Arial" w:cs="Arial"/>
        </w:rPr>
        <w:t xml:space="preserve">Signature </w:t>
      </w:r>
      <w:r w:rsidRPr="00463159">
        <w:rPr>
          <w:rFonts w:ascii="Arial" w:hAnsi="Arial" w:cs="Arial"/>
        </w:rPr>
        <w:tab/>
      </w:r>
      <w:r w:rsidRPr="00463159">
        <w:rPr>
          <w:rFonts w:ascii="Arial" w:hAnsi="Arial" w:cs="Arial"/>
        </w:rPr>
        <w:tab/>
      </w:r>
      <w:r w:rsidRPr="00463159">
        <w:rPr>
          <w:rFonts w:ascii="Arial" w:hAnsi="Arial" w:cs="Arial"/>
        </w:rPr>
        <w:tab/>
      </w:r>
      <w:r w:rsidRPr="00463159">
        <w:rPr>
          <w:rFonts w:ascii="Arial" w:hAnsi="Arial" w:cs="Arial"/>
        </w:rPr>
        <w:tab/>
      </w:r>
      <w:r w:rsidRPr="00463159">
        <w:rPr>
          <w:rFonts w:ascii="Arial" w:hAnsi="Arial" w:cs="Arial"/>
        </w:rPr>
        <w:tab/>
      </w:r>
      <w:r w:rsidRPr="00463159">
        <w:rPr>
          <w:rFonts w:ascii="Arial" w:hAnsi="Arial" w:cs="Arial"/>
        </w:rPr>
        <w:tab/>
        <w:t>Date</w:t>
      </w:r>
    </w:p>
    <w:p w14:paraId="3FCBF3C5" w14:textId="77777777" w:rsidR="000075A9" w:rsidRPr="00463159" w:rsidRDefault="000075A9" w:rsidP="000075A9">
      <w:pPr>
        <w:rPr>
          <w:rFonts w:ascii="Arial" w:hAnsi="Arial" w:cs="Arial"/>
        </w:rPr>
      </w:pPr>
    </w:p>
    <w:p w14:paraId="0E53B40C" w14:textId="77777777" w:rsidR="000075A9" w:rsidRPr="00463159" w:rsidRDefault="000075A9" w:rsidP="000075A9">
      <w:pPr>
        <w:rPr>
          <w:rFonts w:ascii="Arial" w:hAnsi="Arial" w:cs="Arial"/>
          <w:b/>
        </w:rPr>
      </w:pPr>
    </w:p>
    <w:p w14:paraId="3C2EDDEB" w14:textId="77777777" w:rsidR="000075A9" w:rsidRPr="00463159" w:rsidRDefault="000075A9" w:rsidP="000075A9">
      <w:pPr>
        <w:rPr>
          <w:rFonts w:ascii="Arial" w:hAnsi="Arial" w:cs="Arial"/>
        </w:rPr>
      </w:pPr>
      <w:r w:rsidRPr="00463159">
        <w:rPr>
          <w:rFonts w:ascii="Arial" w:hAnsi="Arial" w:cs="Arial"/>
          <w:b/>
        </w:rPr>
        <w:t>CONTRACTOR LIABILITY</w:t>
      </w:r>
    </w:p>
    <w:p w14:paraId="6D0444A1" w14:textId="77777777" w:rsidR="000075A9" w:rsidRPr="00463159" w:rsidRDefault="000075A9" w:rsidP="000075A9">
      <w:pPr>
        <w:rPr>
          <w:rFonts w:ascii="Arial" w:hAnsi="Arial" w:cs="Arial"/>
        </w:rPr>
      </w:pPr>
    </w:p>
    <w:p w14:paraId="71EC1EE9" w14:textId="451F0E27" w:rsidR="000075A9" w:rsidRPr="00463159" w:rsidRDefault="000075A9" w:rsidP="000075A9">
      <w:pPr>
        <w:tabs>
          <w:tab w:val="left" w:pos="540"/>
          <w:tab w:val="left" w:pos="990"/>
          <w:tab w:val="left" w:pos="1170"/>
        </w:tabs>
        <w:jc w:val="both"/>
        <w:rPr>
          <w:rFonts w:ascii="Arial" w:hAnsi="Arial" w:cs="Arial"/>
        </w:rPr>
      </w:pPr>
      <w:r w:rsidRPr="00463159">
        <w:rPr>
          <w:rFonts w:ascii="Arial" w:hAnsi="Arial" w:cs="Arial"/>
        </w:rPr>
        <w:tab/>
        <w:t>(a)</w:t>
      </w:r>
      <w:r w:rsidRPr="00463159">
        <w:rPr>
          <w:rFonts w:ascii="Arial" w:hAnsi="Arial" w:cs="Arial"/>
        </w:rPr>
        <w:tab/>
        <w:t xml:space="preserve">The parties agree that the contractor and its employees and agents ("Contractor") will be responsible for performing the work required under the contract, and shall therefore be legally responsible for, and shall indemnify and hold the </w:t>
      </w:r>
      <w:r w:rsidR="00EE218D" w:rsidRPr="00463159">
        <w:rPr>
          <w:rFonts w:ascii="Arial" w:hAnsi="Arial" w:cs="Arial"/>
        </w:rPr>
        <w:t xml:space="preserve">Foundation </w:t>
      </w:r>
      <w:r w:rsidRPr="00463159">
        <w:rPr>
          <w:rFonts w:ascii="Arial" w:hAnsi="Arial" w:cs="Arial"/>
        </w:rPr>
        <w:t xml:space="preserve">harmless for all claims asserted against the </w:t>
      </w:r>
      <w:r w:rsidR="00EE218D" w:rsidRPr="00463159">
        <w:rPr>
          <w:rFonts w:ascii="Arial" w:hAnsi="Arial" w:cs="Arial"/>
        </w:rPr>
        <w:t>Foundation</w:t>
      </w:r>
      <w:r w:rsidRPr="00463159">
        <w:rPr>
          <w:rFonts w:ascii="Arial" w:hAnsi="Arial" w:cs="Arial"/>
        </w:rPr>
        <w:t xml:space="preserve">, </w:t>
      </w:r>
      <w:r w:rsidR="004D27BA" w:rsidRPr="00463159">
        <w:rPr>
          <w:rFonts w:ascii="Arial" w:hAnsi="Arial" w:cs="Arial"/>
        </w:rPr>
        <w:t xml:space="preserve">its affiliates and their respective </w:t>
      </w:r>
      <w:r w:rsidRPr="00463159">
        <w:rPr>
          <w:rFonts w:ascii="Arial" w:hAnsi="Arial" w:cs="Arial"/>
        </w:rPr>
        <w:t xml:space="preserve">committee members, officers, </w:t>
      </w:r>
      <w:r w:rsidR="004D27BA" w:rsidRPr="00463159">
        <w:rPr>
          <w:rFonts w:ascii="Arial" w:hAnsi="Arial" w:cs="Arial"/>
        </w:rPr>
        <w:t xml:space="preserve">directors, </w:t>
      </w:r>
      <w:r w:rsidRPr="00463159">
        <w:rPr>
          <w:rFonts w:ascii="Arial" w:hAnsi="Arial" w:cs="Arial"/>
        </w:rPr>
        <w:t xml:space="preserve">employees, and agents, by any third parties, whether or not represented by a final judgment, if such claims arise out of or </w:t>
      </w:r>
      <w:r w:rsidR="004D27BA" w:rsidRPr="00463159">
        <w:rPr>
          <w:rFonts w:ascii="Arial" w:hAnsi="Arial" w:cs="Arial"/>
        </w:rPr>
        <w:t>in connection with</w:t>
      </w:r>
      <w:r w:rsidRPr="00463159">
        <w:rPr>
          <w:rFonts w:ascii="Arial" w:hAnsi="Arial" w:cs="Arial"/>
        </w:rPr>
        <w:t xml:space="preserve"> Contractor's negligent or wrongful acts in performing such work, including </w:t>
      </w:r>
      <w:r w:rsidR="004D27BA" w:rsidRPr="00463159">
        <w:rPr>
          <w:rFonts w:ascii="Arial" w:hAnsi="Arial" w:cs="Arial"/>
        </w:rPr>
        <w:t xml:space="preserve">without limitation </w:t>
      </w:r>
      <w:r w:rsidRPr="00463159">
        <w:rPr>
          <w:rFonts w:ascii="Arial" w:hAnsi="Arial" w:cs="Arial"/>
        </w:rPr>
        <w:t>all claims for bodily injury</w:t>
      </w:r>
      <w:r w:rsidR="004D27BA" w:rsidRPr="00463159">
        <w:rPr>
          <w:rFonts w:ascii="Arial" w:hAnsi="Arial" w:cs="Arial"/>
        </w:rPr>
        <w:t xml:space="preserve">, </w:t>
      </w:r>
      <w:r w:rsidRPr="00463159">
        <w:rPr>
          <w:rFonts w:ascii="Arial" w:hAnsi="Arial" w:cs="Arial"/>
        </w:rPr>
        <w:t xml:space="preserve">death, personal injury, property damage, and other losses, liabilities, costs, and expenses (including </w:t>
      </w:r>
      <w:r w:rsidR="004D27BA" w:rsidRPr="00463159">
        <w:rPr>
          <w:rFonts w:ascii="Arial" w:hAnsi="Arial" w:cs="Arial"/>
        </w:rPr>
        <w:t>without limitation</w:t>
      </w:r>
      <w:r w:rsidRPr="00463159">
        <w:rPr>
          <w:rFonts w:ascii="Arial" w:hAnsi="Arial" w:cs="Arial"/>
        </w:rPr>
        <w:t xml:space="preserve"> attorney</w:t>
      </w:r>
      <w:r w:rsidR="00AB1AD8" w:rsidRPr="00463159">
        <w:rPr>
          <w:rFonts w:ascii="Arial" w:hAnsi="Arial" w:cs="Arial"/>
        </w:rPr>
        <w:t>’</w:t>
      </w:r>
      <w:r w:rsidRPr="00463159">
        <w:rPr>
          <w:rFonts w:ascii="Arial" w:hAnsi="Arial" w:cs="Arial"/>
        </w:rPr>
        <w:t>s fees)</w:t>
      </w:r>
      <w:r w:rsidR="004D27BA" w:rsidRPr="00463159">
        <w:rPr>
          <w:rFonts w:ascii="Arial" w:hAnsi="Arial" w:cs="Arial"/>
        </w:rPr>
        <w:t xml:space="preserve"> (collectively, “Losses”)</w:t>
      </w:r>
      <w:r w:rsidRPr="00463159">
        <w:rPr>
          <w:rFonts w:ascii="Arial" w:hAnsi="Arial" w:cs="Arial"/>
        </w:rPr>
        <w:t xml:space="preserve">.  </w:t>
      </w:r>
    </w:p>
    <w:p w14:paraId="0A6AB401" w14:textId="536EBC3E" w:rsidR="000075A9" w:rsidRPr="00463159" w:rsidRDefault="000075A9" w:rsidP="000075A9">
      <w:pPr>
        <w:tabs>
          <w:tab w:val="left" w:pos="540"/>
          <w:tab w:val="left" w:pos="720"/>
          <w:tab w:val="left" w:pos="990"/>
          <w:tab w:val="left" w:pos="1170"/>
          <w:tab w:val="left" w:pos="1530"/>
        </w:tabs>
        <w:jc w:val="both"/>
        <w:rPr>
          <w:rFonts w:ascii="Arial" w:hAnsi="Arial" w:cs="Arial"/>
        </w:rPr>
      </w:pPr>
      <w:r w:rsidRPr="00463159">
        <w:rPr>
          <w:rFonts w:ascii="Arial" w:hAnsi="Arial" w:cs="Arial"/>
        </w:rPr>
        <w:tab/>
        <w:t>(</w:t>
      </w:r>
      <w:r w:rsidR="00AB1AD8" w:rsidRPr="00463159">
        <w:rPr>
          <w:rFonts w:ascii="Arial" w:hAnsi="Arial" w:cs="Arial"/>
        </w:rPr>
        <w:t>b</w:t>
      </w:r>
      <w:r w:rsidRPr="00463159">
        <w:rPr>
          <w:rFonts w:ascii="Arial" w:hAnsi="Arial" w:cs="Arial"/>
        </w:rPr>
        <w:t>)</w:t>
      </w:r>
      <w:r w:rsidRPr="00463159">
        <w:rPr>
          <w:rFonts w:ascii="Arial" w:hAnsi="Arial" w:cs="Arial"/>
        </w:rPr>
        <w:tab/>
        <w:t>The term "wrongful act" as used herein shall include any tortious act or omission, willful misconduct, failure to comply with Federal or state governmental requirements, infringement</w:t>
      </w:r>
      <w:r w:rsidR="004D27BA" w:rsidRPr="00463159">
        <w:rPr>
          <w:rFonts w:ascii="Arial" w:hAnsi="Arial" w:cs="Arial"/>
        </w:rPr>
        <w:t xml:space="preserve"> of any copyright, trademark, patent or other intellectual property or proprietary right</w:t>
      </w:r>
      <w:r w:rsidRPr="00463159">
        <w:rPr>
          <w:rFonts w:ascii="Arial" w:hAnsi="Arial" w:cs="Arial"/>
        </w:rPr>
        <w:t xml:space="preserve">, libel, slander or other defamatory or disparaging statement in any written deliverable required under the contract, or any false or negligent statement or omission made by Contractor in its proposal to the </w:t>
      </w:r>
      <w:r w:rsidR="00EE218D" w:rsidRPr="00463159">
        <w:rPr>
          <w:rFonts w:ascii="Arial" w:hAnsi="Arial" w:cs="Arial"/>
        </w:rPr>
        <w:t>Foundation</w:t>
      </w:r>
      <w:r w:rsidRPr="00463159">
        <w:rPr>
          <w:rFonts w:ascii="Arial" w:hAnsi="Arial" w:cs="Arial"/>
        </w:rPr>
        <w:t xml:space="preserve">. </w:t>
      </w:r>
    </w:p>
    <w:p w14:paraId="3A883872" w14:textId="43C81F9C" w:rsidR="000075A9" w:rsidRPr="00463159" w:rsidRDefault="000075A9" w:rsidP="000075A9">
      <w:pPr>
        <w:tabs>
          <w:tab w:val="left" w:pos="540"/>
          <w:tab w:val="left" w:pos="720"/>
          <w:tab w:val="left" w:pos="990"/>
          <w:tab w:val="left" w:pos="1170"/>
          <w:tab w:val="left" w:pos="1530"/>
        </w:tabs>
        <w:jc w:val="both"/>
        <w:rPr>
          <w:rFonts w:ascii="Arial" w:hAnsi="Arial" w:cs="Arial"/>
        </w:rPr>
      </w:pPr>
      <w:r w:rsidRPr="00463159">
        <w:rPr>
          <w:rFonts w:ascii="Arial" w:hAnsi="Arial" w:cs="Arial"/>
        </w:rPr>
        <w:t xml:space="preserve">  </w:t>
      </w:r>
      <w:r w:rsidRPr="00463159">
        <w:rPr>
          <w:rFonts w:ascii="Arial" w:hAnsi="Arial" w:cs="Arial"/>
        </w:rPr>
        <w:tab/>
        <w:t>(</w:t>
      </w:r>
      <w:r w:rsidR="00AB1AD8" w:rsidRPr="00463159">
        <w:rPr>
          <w:rFonts w:ascii="Arial" w:hAnsi="Arial" w:cs="Arial"/>
        </w:rPr>
        <w:t>c</w:t>
      </w:r>
      <w:r w:rsidRPr="00463159">
        <w:rPr>
          <w:rFonts w:ascii="Arial" w:hAnsi="Arial" w:cs="Arial"/>
        </w:rPr>
        <w:t>)</w:t>
      </w:r>
      <w:r w:rsidRPr="00463159">
        <w:rPr>
          <w:rFonts w:ascii="Arial" w:hAnsi="Arial" w:cs="Arial"/>
        </w:rPr>
        <w:tab/>
        <w:t xml:space="preserve">The obligations in paragraph (a) of this clause to indemnify and hold harmless the </w:t>
      </w:r>
      <w:r w:rsidR="00EE218D" w:rsidRPr="00463159">
        <w:rPr>
          <w:rFonts w:ascii="Arial" w:hAnsi="Arial" w:cs="Arial"/>
        </w:rPr>
        <w:t>Foundation</w:t>
      </w:r>
      <w:r w:rsidRPr="00463159">
        <w:rPr>
          <w:rFonts w:ascii="Arial" w:hAnsi="Arial" w:cs="Arial"/>
        </w:rPr>
        <w:t xml:space="preserve"> shall not extend to claims, damages, losses, liabilities, costs, and expenses to the extent they </w:t>
      </w:r>
      <w:r w:rsidR="004D27BA" w:rsidRPr="00463159">
        <w:rPr>
          <w:rFonts w:ascii="Arial" w:hAnsi="Arial" w:cs="Arial"/>
        </w:rPr>
        <w:t>result directly from</w:t>
      </w:r>
      <w:r w:rsidRPr="00463159">
        <w:rPr>
          <w:rFonts w:ascii="Arial" w:hAnsi="Arial" w:cs="Arial"/>
        </w:rPr>
        <w:t xml:space="preserve"> the wrongful acts or omissions of the </w:t>
      </w:r>
      <w:r w:rsidR="00EE218D" w:rsidRPr="00463159">
        <w:rPr>
          <w:rFonts w:ascii="Arial" w:hAnsi="Arial" w:cs="Arial"/>
        </w:rPr>
        <w:t>Foundation</w:t>
      </w:r>
      <w:r w:rsidRPr="00463159">
        <w:rPr>
          <w:rFonts w:ascii="Arial" w:hAnsi="Arial" w:cs="Arial"/>
        </w:rPr>
        <w:t xml:space="preserve">, its committee members, officers, employees, and agents.     </w:t>
      </w:r>
    </w:p>
    <w:p w14:paraId="16EA3C17" w14:textId="606BCF96" w:rsidR="000075A9" w:rsidRPr="00463159" w:rsidRDefault="00AB1AD8" w:rsidP="001B3903">
      <w:pPr>
        <w:jc w:val="both"/>
        <w:rPr>
          <w:rFonts w:ascii="Arial" w:hAnsi="Arial" w:cs="Arial"/>
        </w:rPr>
      </w:pPr>
      <w:r w:rsidRPr="00463159">
        <w:rPr>
          <w:rFonts w:ascii="Arial" w:hAnsi="Arial" w:cs="Arial"/>
        </w:rPr>
        <w:t xml:space="preserve">          </w:t>
      </w:r>
      <w:r w:rsidR="000075A9" w:rsidRPr="00463159">
        <w:rPr>
          <w:rFonts w:ascii="Arial" w:hAnsi="Arial" w:cs="Arial"/>
        </w:rPr>
        <w:t>(</w:t>
      </w:r>
      <w:r w:rsidRPr="00463159">
        <w:rPr>
          <w:rFonts w:ascii="Arial" w:hAnsi="Arial" w:cs="Arial"/>
        </w:rPr>
        <w:t xml:space="preserve">d)     </w:t>
      </w:r>
      <w:r w:rsidR="000075A9" w:rsidRPr="00463159">
        <w:rPr>
          <w:rFonts w:ascii="Arial" w:hAnsi="Arial" w:cs="Arial"/>
        </w:rPr>
        <w:t xml:space="preserve">Both the </w:t>
      </w:r>
      <w:r w:rsidR="00EE218D" w:rsidRPr="00463159">
        <w:rPr>
          <w:rFonts w:ascii="Arial" w:hAnsi="Arial" w:cs="Arial"/>
        </w:rPr>
        <w:t>Foundation</w:t>
      </w:r>
      <w:r w:rsidR="000075A9" w:rsidRPr="00463159">
        <w:rPr>
          <w:rFonts w:ascii="Arial" w:hAnsi="Arial" w:cs="Arial"/>
        </w:rPr>
        <w:t xml:space="preserve"> and Contractor shall give prompt notice to each other upon learning of the assertion of any claim, or the commencement of any action or proceeding, in respect of which a claim under this paragraph may be sought, specifying, if known, the facts pertaining thereto and an estimate of the amount of the liability arising therefrom, but no failure to give such notice shall relieve the </w:t>
      </w:r>
      <w:r w:rsidR="00EE218D" w:rsidRPr="00463159">
        <w:rPr>
          <w:rFonts w:ascii="Arial" w:hAnsi="Arial" w:cs="Arial"/>
        </w:rPr>
        <w:t>Foundation</w:t>
      </w:r>
      <w:r w:rsidR="000075A9" w:rsidRPr="00463159">
        <w:rPr>
          <w:rFonts w:ascii="Arial" w:hAnsi="Arial" w:cs="Arial"/>
        </w:rPr>
        <w:t xml:space="preserve"> or Contractor of any liability hereunder except to the extent actual prejudice is suffered thereby.  </w:t>
      </w:r>
    </w:p>
    <w:p w14:paraId="41EBB1EB" w14:textId="6F49B521" w:rsidR="00AB1AD8" w:rsidRPr="00463159" w:rsidRDefault="000075A9" w:rsidP="000075A9">
      <w:pPr>
        <w:tabs>
          <w:tab w:val="left" w:pos="540"/>
          <w:tab w:val="left" w:pos="720"/>
          <w:tab w:val="left" w:pos="990"/>
          <w:tab w:val="left" w:pos="1170"/>
          <w:tab w:val="left" w:pos="1530"/>
        </w:tabs>
        <w:jc w:val="both"/>
        <w:rPr>
          <w:rFonts w:ascii="Arial" w:hAnsi="Arial" w:cs="Arial"/>
        </w:rPr>
      </w:pPr>
      <w:r w:rsidRPr="00463159">
        <w:rPr>
          <w:rFonts w:ascii="Arial" w:hAnsi="Arial" w:cs="Arial"/>
        </w:rPr>
        <w:tab/>
        <w:t>(</w:t>
      </w:r>
      <w:r w:rsidR="00AB1AD8" w:rsidRPr="00463159">
        <w:rPr>
          <w:rFonts w:ascii="Arial" w:hAnsi="Arial" w:cs="Arial"/>
        </w:rPr>
        <w:t>e</w:t>
      </w:r>
      <w:r w:rsidRPr="00463159">
        <w:rPr>
          <w:rFonts w:ascii="Arial" w:hAnsi="Arial" w:cs="Arial"/>
        </w:rPr>
        <w:t>)</w:t>
      </w:r>
      <w:r w:rsidRPr="00463159">
        <w:rPr>
          <w:rFonts w:ascii="Arial" w:hAnsi="Arial" w:cs="Arial"/>
        </w:rPr>
        <w:tab/>
        <w:t xml:space="preserve">The </w:t>
      </w:r>
      <w:r w:rsidR="00EE218D" w:rsidRPr="00463159">
        <w:rPr>
          <w:rFonts w:ascii="Arial" w:hAnsi="Arial" w:cs="Arial"/>
        </w:rPr>
        <w:t>Foundation</w:t>
      </w:r>
      <w:r w:rsidRPr="00463159">
        <w:rPr>
          <w:rFonts w:ascii="Arial" w:hAnsi="Arial" w:cs="Arial"/>
        </w:rPr>
        <w:t xml:space="preserve"> and Contractor agree to cooperate with each other in the defense of any claim, action, or legal proceeding arising out of or resulting from Contractor's performance of the work required under this contract, but each party shall control its own defense.  The </w:t>
      </w:r>
      <w:r w:rsidR="00EE218D" w:rsidRPr="00463159">
        <w:rPr>
          <w:rFonts w:ascii="Arial" w:hAnsi="Arial" w:cs="Arial"/>
        </w:rPr>
        <w:t>Foundation</w:t>
      </w:r>
      <w:r w:rsidRPr="00463159">
        <w:rPr>
          <w:rFonts w:ascii="Arial" w:hAnsi="Arial" w:cs="Arial"/>
        </w:rPr>
        <w:t xml:space="preserve"> shall also have the option in its sole discretion to permit Contractor or its insurance carrier to assume the defense of any such claims against the </w:t>
      </w:r>
      <w:r w:rsidR="00EE218D" w:rsidRPr="00463159">
        <w:rPr>
          <w:rFonts w:ascii="Arial" w:hAnsi="Arial" w:cs="Arial"/>
        </w:rPr>
        <w:t>Foundation</w:t>
      </w:r>
      <w:r w:rsidR="00E60CA0" w:rsidRPr="00463159">
        <w:rPr>
          <w:rFonts w:ascii="Arial" w:hAnsi="Arial" w:cs="Arial"/>
        </w:rPr>
        <w:t>, but in no event will Contractor agree to the settlement of any claim without the consent of the Foundation</w:t>
      </w:r>
      <w:r w:rsidRPr="00463159">
        <w:rPr>
          <w:rFonts w:ascii="Arial" w:hAnsi="Arial" w:cs="Arial"/>
        </w:rPr>
        <w:t xml:space="preserve">. </w:t>
      </w:r>
    </w:p>
    <w:p w14:paraId="09E4DA34" w14:textId="4165CF84" w:rsidR="000075A9" w:rsidRPr="00463159" w:rsidRDefault="00AB1AD8" w:rsidP="00AB1AD8">
      <w:pPr>
        <w:tabs>
          <w:tab w:val="left" w:pos="540"/>
          <w:tab w:val="left" w:pos="720"/>
          <w:tab w:val="left" w:pos="990"/>
          <w:tab w:val="left" w:pos="1170"/>
          <w:tab w:val="left" w:pos="1530"/>
        </w:tabs>
        <w:jc w:val="both"/>
        <w:rPr>
          <w:rFonts w:ascii="Arial" w:hAnsi="Arial" w:cs="Arial"/>
        </w:rPr>
      </w:pPr>
      <w:r w:rsidRPr="00463159">
        <w:rPr>
          <w:rFonts w:ascii="Arial" w:hAnsi="Arial" w:cs="Arial"/>
        </w:rPr>
        <w:t xml:space="preserve">          </w:t>
      </w:r>
      <w:r w:rsidR="000075A9" w:rsidRPr="00463159">
        <w:rPr>
          <w:rFonts w:ascii="Arial" w:hAnsi="Arial" w:cs="Arial"/>
        </w:rPr>
        <w:t>(</w:t>
      </w:r>
      <w:r w:rsidRPr="00463159">
        <w:rPr>
          <w:rFonts w:ascii="Arial" w:hAnsi="Arial" w:cs="Arial"/>
        </w:rPr>
        <w:t>f</w:t>
      </w:r>
      <w:r w:rsidR="000075A9" w:rsidRPr="00463159">
        <w:rPr>
          <w:rFonts w:ascii="Arial" w:hAnsi="Arial" w:cs="Arial"/>
        </w:rPr>
        <w:t>)</w:t>
      </w:r>
      <w:r w:rsidRPr="00463159">
        <w:rPr>
          <w:rFonts w:ascii="Arial" w:hAnsi="Arial" w:cs="Arial"/>
        </w:rPr>
        <w:t xml:space="preserve">    </w:t>
      </w:r>
      <w:r w:rsidR="000075A9" w:rsidRPr="00463159">
        <w:rPr>
          <w:rFonts w:ascii="Arial" w:hAnsi="Arial" w:cs="Arial"/>
        </w:rPr>
        <w:t>The obligations under this clause survive the termination, expiration, or completion of performance under this contract.</w:t>
      </w:r>
    </w:p>
    <w:p w14:paraId="2B93B9A9" w14:textId="77777777" w:rsidR="000F3104" w:rsidRPr="00463159" w:rsidRDefault="000F3104" w:rsidP="000075A9">
      <w:pPr>
        <w:rPr>
          <w:rFonts w:ascii="Arial" w:hAnsi="Arial" w:cs="Arial"/>
          <w:color w:val="FF0000"/>
        </w:rPr>
      </w:pPr>
    </w:p>
    <w:sectPr w:rsidR="000F3104" w:rsidRPr="00463159">
      <w:headerReference w:type="default" r:id="rId8"/>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E7D0A" w14:textId="77777777" w:rsidR="00C9489E" w:rsidRDefault="00C9489E">
      <w:r>
        <w:separator/>
      </w:r>
    </w:p>
  </w:endnote>
  <w:endnote w:type="continuationSeparator" w:id="0">
    <w:p w14:paraId="1CB68AA8" w14:textId="77777777" w:rsidR="00C9489E" w:rsidRDefault="00C9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ABEA3" w14:textId="77777777" w:rsidR="00C9489E" w:rsidRDefault="00C9489E">
      <w:r>
        <w:separator/>
      </w:r>
    </w:p>
  </w:footnote>
  <w:footnote w:type="continuationSeparator" w:id="0">
    <w:p w14:paraId="45859810" w14:textId="77777777" w:rsidR="00C9489E" w:rsidRDefault="00C9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3941" w14:textId="77777777" w:rsidR="000F3104" w:rsidRDefault="000F3104">
    <w:pPr>
      <w:framePr w:wrap="auto" w:vAnchor="text" w:hAnchor="margin" w:xAlign="outside" w:y="1"/>
      <w:rPr>
        <w:rStyle w:val="PageNumber"/>
      </w:rPr>
    </w:pPr>
  </w:p>
  <w:p w14:paraId="1682342E" w14:textId="77777777" w:rsidR="000F3104" w:rsidRDefault="000F3104">
    <w:pPr>
      <w:tabs>
        <w:tab w:val="left" w:pos="2880"/>
        <w:tab w:val="left" w:pos="10080"/>
      </w:tabs>
      <w:ind w:right="360" w:firstLine="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39CE521D"/>
    <w:multiLevelType w:val="hybridMultilevel"/>
    <w:tmpl w:val="F74CC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D56418"/>
    <w:multiLevelType w:val="hybridMultilevel"/>
    <w:tmpl w:val="5E0C6FB4"/>
    <w:lvl w:ilvl="0" w:tplc="D78220A4">
      <w:start w:val="1"/>
      <w:numFmt w:val="decimal"/>
      <w:lvlText w:val="%1."/>
      <w:lvlJc w:val="left"/>
      <w:pPr>
        <w:ind w:left="810" w:hanging="362"/>
      </w:pPr>
      <w:rPr>
        <w:rFonts w:ascii="Arial" w:eastAsia="Arial" w:hAnsi="Arial" w:hint="default"/>
        <w:color w:val="231F20"/>
        <w:spacing w:val="-1"/>
        <w:w w:val="100"/>
        <w:sz w:val="20"/>
        <w:szCs w:val="20"/>
      </w:rPr>
    </w:lvl>
    <w:lvl w:ilvl="1" w:tplc="A7D4E176">
      <w:start w:val="1"/>
      <w:numFmt w:val="bullet"/>
      <w:lvlText w:val="•"/>
      <w:lvlJc w:val="left"/>
      <w:pPr>
        <w:ind w:left="1711" w:hanging="362"/>
      </w:pPr>
      <w:rPr>
        <w:rFonts w:hint="default"/>
      </w:rPr>
    </w:lvl>
    <w:lvl w:ilvl="2" w:tplc="ED88408C">
      <w:start w:val="1"/>
      <w:numFmt w:val="bullet"/>
      <w:lvlText w:val="•"/>
      <w:lvlJc w:val="left"/>
      <w:pPr>
        <w:ind w:left="2602" w:hanging="362"/>
      </w:pPr>
      <w:rPr>
        <w:rFonts w:hint="default"/>
      </w:rPr>
    </w:lvl>
    <w:lvl w:ilvl="3" w:tplc="87AEAE8E">
      <w:start w:val="1"/>
      <w:numFmt w:val="bullet"/>
      <w:lvlText w:val="•"/>
      <w:lvlJc w:val="left"/>
      <w:pPr>
        <w:ind w:left="3494" w:hanging="362"/>
      </w:pPr>
      <w:rPr>
        <w:rFonts w:hint="default"/>
      </w:rPr>
    </w:lvl>
    <w:lvl w:ilvl="4" w:tplc="0B061F38">
      <w:start w:val="1"/>
      <w:numFmt w:val="bullet"/>
      <w:lvlText w:val="•"/>
      <w:lvlJc w:val="left"/>
      <w:pPr>
        <w:ind w:left="4385" w:hanging="362"/>
      </w:pPr>
      <w:rPr>
        <w:rFonts w:hint="default"/>
      </w:rPr>
    </w:lvl>
    <w:lvl w:ilvl="5" w:tplc="E6D89F36">
      <w:start w:val="1"/>
      <w:numFmt w:val="bullet"/>
      <w:lvlText w:val="•"/>
      <w:lvlJc w:val="left"/>
      <w:pPr>
        <w:ind w:left="5277" w:hanging="362"/>
      </w:pPr>
      <w:rPr>
        <w:rFonts w:hint="default"/>
      </w:rPr>
    </w:lvl>
    <w:lvl w:ilvl="6" w:tplc="45647EC8">
      <w:start w:val="1"/>
      <w:numFmt w:val="bullet"/>
      <w:lvlText w:val="•"/>
      <w:lvlJc w:val="left"/>
      <w:pPr>
        <w:ind w:left="6168" w:hanging="362"/>
      </w:pPr>
      <w:rPr>
        <w:rFonts w:hint="default"/>
      </w:rPr>
    </w:lvl>
    <w:lvl w:ilvl="7" w:tplc="241CB896">
      <w:start w:val="1"/>
      <w:numFmt w:val="bullet"/>
      <w:lvlText w:val="•"/>
      <w:lvlJc w:val="left"/>
      <w:pPr>
        <w:ind w:left="7060" w:hanging="362"/>
      </w:pPr>
      <w:rPr>
        <w:rFonts w:hint="default"/>
      </w:rPr>
    </w:lvl>
    <w:lvl w:ilvl="8" w:tplc="C2024A7E">
      <w:start w:val="1"/>
      <w:numFmt w:val="bullet"/>
      <w:lvlText w:val="•"/>
      <w:lvlJc w:val="left"/>
      <w:pPr>
        <w:ind w:left="7951" w:hanging="362"/>
      </w:pPr>
      <w:rPr>
        <w:rFont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F4A"/>
    <w:rsid w:val="000075A9"/>
    <w:rsid w:val="00074383"/>
    <w:rsid w:val="00075F26"/>
    <w:rsid w:val="000B2092"/>
    <w:rsid w:val="000C10A7"/>
    <w:rsid w:val="000F18A3"/>
    <w:rsid w:val="000F3104"/>
    <w:rsid w:val="00107E85"/>
    <w:rsid w:val="001113DE"/>
    <w:rsid w:val="0017178F"/>
    <w:rsid w:val="001B3903"/>
    <w:rsid w:val="001E46D9"/>
    <w:rsid w:val="00232F43"/>
    <w:rsid w:val="002432FE"/>
    <w:rsid w:val="00245084"/>
    <w:rsid w:val="00250655"/>
    <w:rsid w:val="00254CE3"/>
    <w:rsid w:val="002B2C2E"/>
    <w:rsid w:val="00344199"/>
    <w:rsid w:val="003A3CE3"/>
    <w:rsid w:val="003F71EC"/>
    <w:rsid w:val="004153BA"/>
    <w:rsid w:val="004576AC"/>
    <w:rsid w:val="00463159"/>
    <w:rsid w:val="0047457A"/>
    <w:rsid w:val="004D27BA"/>
    <w:rsid w:val="005921C9"/>
    <w:rsid w:val="005B6271"/>
    <w:rsid w:val="005F42EF"/>
    <w:rsid w:val="00615B6E"/>
    <w:rsid w:val="006262F7"/>
    <w:rsid w:val="006D0C2A"/>
    <w:rsid w:val="006E4F80"/>
    <w:rsid w:val="007003CF"/>
    <w:rsid w:val="00745C22"/>
    <w:rsid w:val="00754444"/>
    <w:rsid w:val="007A74E6"/>
    <w:rsid w:val="007B7BA2"/>
    <w:rsid w:val="007D1396"/>
    <w:rsid w:val="0082031C"/>
    <w:rsid w:val="008265C6"/>
    <w:rsid w:val="00837518"/>
    <w:rsid w:val="00871B8B"/>
    <w:rsid w:val="00873427"/>
    <w:rsid w:val="009330C8"/>
    <w:rsid w:val="00985DB8"/>
    <w:rsid w:val="009B43E9"/>
    <w:rsid w:val="009B7292"/>
    <w:rsid w:val="00A27B2D"/>
    <w:rsid w:val="00AB1AD8"/>
    <w:rsid w:val="00AB77DA"/>
    <w:rsid w:val="00AE1B4E"/>
    <w:rsid w:val="00AF1432"/>
    <w:rsid w:val="00B3465B"/>
    <w:rsid w:val="00BA53AC"/>
    <w:rsid w:val="00BF0F4A"/>
    <w:rsid w:val="00C31761"/>
    <w:rsid w:val="00C44657"/>
    <w:rsid w:val="00C9489E"/>
    <w:rsid w:val="00D1292D"/>
    <w:rsid w:val="00D54385"/>
    <w:rsid w:val="00D55A66"/>
    <w:rsid w:val="00D67A22"/>
    <w:rsid w:val="00DB484E"/>
    <w:rsid w:val="00DD266E"/>
    <w:rsid w:val="00DD5A68"/>
    <w:rsid w:val="00E023E7"/>
    <w:rsid w:val="00E12345"/>
    <w:rsid w:val="00E60CA0"/>
    <w:rsid w:val="00EE218D"/>
    <w:rsid w:val="00F4233F"/>
    <w:rsid w:val="00F509EA"/>
    <w:rsid w:val="00FD1846"/>
    <w:rsid w:val="00FE3E71"/>
    <w:rsid w:val="00FF1676"/>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B8D88"/>
  <w15:docId w15:val="{15DE557A-E8E1-4C24-BAE8-D1F566EB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383"/>
  </w:style>
  <w:style w:type="paragraph" w:styleId="Heading1">
    <w:name w:val="heading 1"/>
    <w:basedOn w:val="Normal"/>
    <w:next w:val="Normal"/>
    <w:qFormat/>
    <w:pPr>
      <w:keepNext/>
      <w:ind w:left="2448"/>
      <w:outlineLvl w:val="0"/>
    </w:pPr>
    <w:rPr>
      <w:rFonts w:ascii="Tahoma" w:hAnsi="Tahoma"/>
      <w:b/>
      <w:sz w:val="22"/>
    </w:rPr>
  </w:style>
  <w:style w:type="paragraph" w:styleId="Heading2">
    <w:name w:val="heading 2"/>
    <w:basedOn w:val="HeadingBase"/>
    <w:next w:val="Normal"/>
    <w:link w:val="Heading2Char"/>
    <w:qFormat/>
    <w:pPr>
      <w:spacing w:after="180"/>
      <w:jc w:val="center"/>
      <w:outlineLvl w:val="1"/>
    </w:pPr>
    <w:rPr>
      <w:b/>
      <w:caps/>
      <w:spacing w:val="10"/>
      <w:sz w:val="18"/>
    </w:rPr>
  </w:style>
  <w:style w:type="paragraph" w:styleId="Heading3">
    <w:name w:val="heading 3"/>
    <w:basedOn w:val="Normal"/>
    <w:next w:val="Normal"/>
    <w:qFormat/>
    <w:pPr>
      <w:keepNext/>
      <w:ind w:left="2448"/>
      <w:outlineLvl w:val="2"/>
    </w:pPr>
    <w:rPr>
      <w:rFonts w:ascii="Tahoma" w:hAnsi="Tahoma"/>
      <w:i/>
    </w:rPr>
  </w:style>
  <w:style w:type="paragraph" w:styleId="Heading4">
    <w:name w:val="heading 4"/>
    <w:basedOn w:val="Normal"/>
    <w:next w:val="Normal"/>
    <w:qFormat/>
    <w:pPr>
      <w:spacing w:before="240" w:after="240"/>
      <w:ind w:left="360"/>
      <w:outlineLvl w:val="3"/>
    </w:pPr>
    <w:rPr>
      <w:rFonts w:ascii="Garamond" w:hAnsi="Garamond"/>
      <w:i/>
      <w:spacing w:val="5"/>
      <w:sz w:val="24"/>
    </w:rPr>
  </w:style>
  <w:style w:type="paragraph" w:styleId="Heading5">
    <w:name w:val="heading 5"/>
    <w:basedOn w:val="HeadingBase"/>
    <w:next w:val="Normal"/>
    <w:qFormat/>
    <w:pPr>
      <w:outlineLvl w:val="4"/>
    </w:pPr>
    <w:rPr>
      <w:b/>
    </w:rPr>
  </w:style>
  <w:style w:type="paragraph" w:styleId="Heading6">
    <w:name w:val="heading 6"/>
    <w:basedOn w:val="HeadingBase"/>
    <w:next w:val="Normal"/>
    <w:qFormat/>
    <w:pPr>
      <w:outlineLvl w:val="5"/>
    </w:pPr>
    <w:rPr>
      <w:i/>
      <w:spacing w:val="5"/>
    </w:rPr>
  </w:style>
  <w:style w:type="paragraph" w:styleId="Heading7">
    <w:name w:val="heading 7"/>
    <w:basedOn w:val="Normal"/>
    <w:next w:val="Normal"/>
    <w:qFormat/>
    <w:pPr>
      <w:keepNext/>
      <w:tabs>
        <w:tab w:val="right" w:pos="8640"/>
      </w:tabs>
      <w:spacing w:after="120"/>
      <w:ind w:left="2448"/>
      <w:outlineLvl w:val="6"/>
    </w:pPr>
    <w:rPr>
      <w:rFonts w:ascii="Tahoma" w:hAnsi="Tahoma"/>
      <w:b/>
    </w:rPr>
  </w:style>
  <w:style w:type="paragraph" w:styleId="Heading8">
    <w:name w:val="heading 8"/>
    <w:basedOn w:val="Normal"/>
    <w:next w:val="Normal"/>
    <w:qFormat/>
    <w:pPr>
      <w:keepNext/>
      <w:tabs>
        <w:tab w:val="right" w:pos="5760"/>
        <w:tab w:val="right" w:pos="8640"/>
      </w:tabs>
      <w:spacing w:before="120"/>
      <w:outlineLvl w:val="7"/>
    </w:pPr>
    <w:rPr>
      <w:rFonts w:ascii="Arial" w:hAnsi="Arial"/>
      <w:b/>
      <w:sz w:val="24"/>
    </w:rPr>
  </w:style>
  <w:style w:type="paragraph" w:styleId="Heading9">
    <w:name w:val="heading 9"/>
    <w:basedOn w:val="Normal"/>
    <w:next w:val="Normal"/>
    <w:qFormat/>
    <w:pPr>
      <w:keepNext/>
      <w:tabs>
        <w:tab w:val="right" w:pos="5040"/>
        <w:tab w:val="right" w:pos="5760"/>
        <w:tab w:val="right" w:pos="8640"/>
      </w:tabs>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autoRedefine/>
    <w:pPr>
      <w:numPr>
        <w:numId w:val="1"/>
      </w:numPr>
      <w:ind w:right="720"/>
    </w:pPr>
  </w:style>
  <w:style w:type="paragraph" w:styleId="List">
    <w:name w:val="List"/>
    <w:basedOn w:val="Normal"/>
    <w:pPr>
      <w:spacing w:after="240" w:line="240" w:lineRule="atLeast"/>
      <w:ind w:left="360" w:hanging="360"/>
      <w:jc w:val="both"/>
    </w:pPr>
    <w:rPr>
      <w:rFonts w:ascii="Garamond" w:hAnsi="Garamond"/>
      <w:sz w:val="22"/>
    </w:rPr>
  </w:style>
  <w:style w:type="paragraph" w:styleId="BodyTextIndent">
    <w:name w:val="Body Text Indent"/>
    <w:basedOn w:val="Normal"/>
    <w:pPr>
      <w:spacing w:after="240" w:line="240" w:lineRule="atLeast"/>
      <w:ind w:left="360" w:firstLine="360"/>
      <w:jc w:val="both"/>
    </w:pPr>
    <w:rPr>
      <w:rFonts w:ascii="Garamond" w:hAnsi="Garamond"/>
      <w:sz w:val="22"/>
    </w:rPr>
  </w:style>
  <w:style w:type="paragraph" w:customStyle="1" w:styleId="HeadingBase">
    <w:name w:val="Heading Base"/>
    <w:basedOn w:val="Normal"/>
    <w:next w:val="Normal"/>
    <w:pPr>
      <w:keepNext/>
      <w:keepLines/>
      <w:spacing w:line="240" w:lineRule="atLeast"/>
    </w:pPr>
    <w:rPr>
      <w:rFonts w:ascii="Garamond" w:hAnsi="Garamond"/>
      <w:kern w:val="20"/>
      <w:sz w:val="22"/>
    </w:rPr>
  </w:style>
  <w:style w:type="paragraph" w:styleId="BodyTextIndent2">
    <w:name w:val="Body Text Indent 2"/>
    <w:basedOn w:val="Normal"/>
    <w:pPr>
      <w:ind w:left="180"/>
    </w:pPr>
    <w:rPr>
      <w:rFonts w:ascii="Tahoma" w:hAnsi="Tahoma"/>
      <w:sz w:val="22"/>
    </w:rPr>
  </w:style>
  <w:style w:type="paragraph" w:styleId="BodyTextIndent3">
    <w:name w:val="Body Text Indent 3"/>
    <w:basedOn w:val="Normal"/>
    <w:pPr>
      <w:ind w:left="180"/>
    </w:pPr>
    <w:rPr>
      <w:rFonts w:ascii="Tahoma" w:hAnsi="Tahoma"/>
      <w:i/>
      <w:sz w:val="22"/>
    </w:rPr>
  </w:style>
  <w:style w:type="paragraph" w:styleId="BodyText2">
    <w:name w:val="Body Text 2"/>
    <w:basedOn w:val="Normal"/>
    <w:rPr>
      <w:rFonts w:ascii="Tahoma" w:hAnsi="Tahoma"/>
      <w:b/>
      <w:sz w:val="22"/>
    </w:rPr>
  </w:style>
  <w:style w:type="paragraph" w:styleId="FootnoteText">
    <w:name w:val="footnote text"/>
    <w:basedOn w:val="FootnoteBase"/>
    <w:semiHidden/>
  </w:style>
  <w:style w:type="paragraph" w:customStyle="1" w:styleId="FootnoteBase">
    <w:name w:val="Footnote Base"/>
    <w:basedOn w:val="Normal"/>
    <w:pPr>
      <w:keepLines/>
      <w:spacing w:after="240" w:line="200" w:lineRule="atLeast"/>
      <w:jc w:val="both"/>
    </w:pPr>
    <w:rPr>
      <w:rFonts w:ascii="Garamond" w:hAnsi="Garamond"/>
      <w:sz w:val="18"/>
    </w:rPr>
  </w:style>
  <w:style w:type="character" w:styleId="PageNumber">
    <w:name w:val="page number"/>
    <w:rPr>
      <w:sz w:val="24"/>
    </w:rPr>
  </w:style>
  <w:style w:type="paragraph" w:styleId="Index1">
    <w:name w:val="index 1"/>
    <w:basedOn w:val="IndexBase"/>
    <w:autoRedefine/>
    <w:semiHidden/>
    <w:rPr>
      <w:sz w:val="21"/>
    </w:rPr>
  </w:style>
  <w:style w:type="paragraph" w:customStyle="1" w:styleId="IndexBase">
    <w:name w:val="Index Base"/>
    <w:basedOn w:val="Normal"/>
    <w:pPr>
      <w:spacing w:line="240" w:lineRule="atLeast"/>
      <w:ind w:left="360" w:hanging="360"/>
    </w:pPr>
    <w:rPr>
      <w:rFonts w:ascii="Garamond" w:hAnsi="Garamond"/>
      <w:sz w:val="22"/>
    </w:rPr>
  </w:style>
  <w:style w:type="paragraph" w:styleId="Header">
    <w:name w:val="header"/>
    <w:basedOn w:val="HeaderBase"/>
    <w:pPr>
      <w:spacing w:after="480"/>
    </w:pPr>
  </w:style>
  <w:style w:type="paragraph" w:customStyle="1" w:styleId="HeaderBase">
    <w:name w:val="Header Base"/>
    <w:basedOn w:val="Normal"/>
    <w:pPr>
      <w:keepLines/>
      <w:tabs>
        <w:tab w:val="center" w:pos="4320"/>
        <w:tab w:val="right" w:pos="8640"/>
      </w:tabs>
      <w:spacing w:line="240" w:lineRule="atLeast"/>
      <w:jc w:val="center"/>
    </w:pPr>
    <w:rPr>
      <w:rFonts w:ascii="Garamond" w:hAnsi="Garamond"/>
      <w:smallCaps/>
      <w:spacing w:val="15"/>
      <w:sz w:val="22"/>
    </w:rPr>
  </w:style>
  <w:style w:type="paragraph" w:styleId="Footer">
    <w:name w:val="footer"/>
    <w:basedOn w:val="Normal"/>
    <w:link w:val="FooterChar"/>
    <w:pPr>
      <w:tabs>
        <w:tab w:val="center" w:pos="4320"/>
        <w:tab w:val="right" w:pos="8640"/>
      </w:tabs>
    </w:pPr>
  </w:style>
  <w:style w:type="paragraph" w:styleId="BodyText">
    <w:name w:val="Body Text"/>
    <w:basedOn w:val="Normal"/>
    <w:pPr>
      <w:widowControl w:val="0"/>
      <w:numPr>
        <w:ilvl w:val="12"/>
      </w:numPr>
      <w:tabs>
        <w:tab w:val="left" w:pos="720"/>
      </w:tabs>
      <w:spacing w:after="120"/>
      <w:jc w:val="both"/>
    </w:pPr>
    <w:rPr>
      <w:snapToGrid w:val="0"/>
      <w:sz w:val="24"/>
    </w:rPr>
  </w:style>
  <w:style w:type="paragraph" w:customStyle="1" w:styleId="Level1">
    <w:name w:val="Level 1"/>
    <w:basedOn w:val="Normal"/>
    <w:pPr>
      <w:widowControl w:val="0"/>
      <w:ind w:left="720" w:hanging="720"/>
    </w:pPr>
    <w:rPr>
      <w:snapToGrid w:val="0"/>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sid w:val="00074383"/>
    <w:rPr>
      <w:rFonts w:ascii="Garamond" w:hAnsi="Garamond"/>
      <w:b/>
      <w:caps/>
      <w:spacing w:val="10"/>
      <w:kern w:val="20"/>
      <w:sz w:val="18"/>
    </w:rPr>
  </w:style>
  <w:style w:type="character" w:customStyle="1" w:styleId="FooterChar">
    <w:name w:val="Footer Char"/>
    <w:link w:val="Footer"/>
    <w:rsid w:val="00074383"/>
  </w:style>
  <w:style w:type="paragraph" w:customStyle="1" w:styleId="TableParagraph">
    <w:name w:val="Table Paragraph"/>
    <w:basedOn w:val="Normal"/>
    <w:uiPriority w:val="1"/>
    <w:qFormat/>
    <w:rsid w:val="004153BA"/>
    <w:pPr>
      <w:widowControl w:val="0"/>
    </w:pPr>
    <w:rPr>
      <w:rFonts w:ascii="Calibri" w:eastAsia="Calibri" w:hAnsi="Calibri"/>
      <w:sz w:val="22"/>
      <w:szCs w:val="22"/>
    </w:rPr>
  </w:style>
  <w:style w:type="character" w:styleId="CommentReference">
    <w:name w:val="annotation reference"/>
    <w:rsid w:val="00EE218D"/>
    <w:rPr>
      <w:sz w:val="16"/>
      <w:szCs w:val="16"/>
    </w:rPr>
  </w:style>
  <w:style w:type="paragraph" w:styleId="CommentText">
    <w:name w:val="annotation text"/>
    <w:basedOn w:val="Normal"/>
    <w:link w:val="CommentTextChar"/>
    <w:rsid w:val="00EE218D"/>
  </w:style>
  <w:style w:type="character" w:customStyle="1" w:styleId="CommentTextChar">
    <w:name w:val="Comment Text Char"/>
    <w:link w:val="CommentText"/>
    <w:rsid w:val="00EE218D"/>
    <w:rPr>
      <w:lang w:eastAsia="en-US" w:bidi="ar-SA"/>
    </w:rPr>
  </w:style>
  <w:style w:type="paragraph" w:styleId="CommentSubject">
    <w:name w:val="annotation subject"/>
    <w:basedOn w:val="CommentText"/>
    <w:next w:val="CommentText"/>
    <w:link w:val="CommentSubjectChar"/>
    <w:rsid w:val="00EE218D"/>
    <w:rPr>
      <w:b/>
      <w:bCs/>
    </w:rPr>
  </w:style>
  <w:style w:type="character" w:customStyle="1" w:styleId="CommentSubjectChar">
    <w:name w:val="Comment Subject Char"/>
    <w:link w:val="CommentSubject"/>
    <w:rsid w:val="00EE218D"/>
    <w:rPr>
      <w:b/>
      <w:bCs/>
      <w:lang w:eastAsia="en-US" w:bidi="ar-SA"/>
    </w:rPr>
  </w:style>
  <w:style w:type="paragraph" w:styleId="Revision">
    <w:name w:val="Revision"/>
    <w:hidden/>
    <w:uiPriority w:val="99"/>
    <w:semiHidden/>
    <w:rsid w:val="00EE218D"/>
  </w:style>
  <w:style w:type="paragraph" w:styleId="ListParagraph">
    <w:name w:val="List Paragraph"/>
    <w:basedOn w:val="Normal"/>
    <w:uiPriority w:val="34"/>
    <w:qFormat/>
    <w:rsid w:val="007003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7CA8-6BC2-4D55-9F70-FF22777A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SEEKING SOLUTIONS</vt:lpstr>
    </vt:vector>
  </TitlesOfParts>
  <Company>National Research Council</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SOLUTIONS</dc:title>
  <dc:subject/>
  <dc:creator>Elizabeth Mouzon</dc:creator>
  <cp:keywords/>
  <cp:lastModifiedBy>Anderson, Mike</cp:lastModifiedBy>
  <cp:revision>2</cp:revision>
  <cp:lastPrinted>2011-03-01T15:36:00Z</cp:lastPrinted>
  <dcterms:created xsi:type="dcterms:W3CDTF">2021-07-14T20:24:00Z</dcterms:created>
  <dcterms:modified xsi:type="dcterms:W3CDTF">2021-07-14T20:24:00Z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